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0786" w:rsidRPr="00FE0786" w:rsidP="00FE0786">
      <w:pPr>
        <w:jc w:val="right"/>
        <w:rPr>
          <w:rFonts w:eastAsia="Times New Roman CYR"/>
          <w:sz w:val="28"/>
          <w:szCs w:val="28"/>
        </w:rPr>
      </w:pPr>
      <w:r w:rsidRPr="00FE0786">
        <w:rPr>
          <w:rFonts w:eastAsia="Times New Roman CYR"/>
          <w:sz w:val="28"/>
          <w:szCs w:val="28"/>
        </w:rPr>
        <w:t xml:space="preserve">УИД </w:t>
      </w:r>
      <w:r w:rsidRPr="00FE0786">
        <w:rPr>
          <w:sz w:val="28"/>
          <w:szCs w:val="28"/>
        </w:rPr>
        <w:t>86MS0016-01-2024-002513-46</w:t>
      </w:r>
    </w:p>
    <w:p w:rsidR="00FE0786" w:rsidRPr="00FE0786" w:rsidP="00FE0786">
      <w:pPr>
        <w:jc w:val="right"/>
        <w:rPr>
          <w:bCs/>
          <w:spacing w:val="-10"/>
          <w:sz w:val="28"/>
          <w:szCs w:val="28"/>
        </w:rPr>
      </w:pPr>
      <w:r w:rsidRPr="00FE0786">
        <w:rPr>
          <w:rFonts w:eastAsia="Times New Roman CYR"/>
          <w:sz w:val="28"/>
          <w:szCs w:val="28"/>
        </w:rPr>
        <w:t>Дело № 05-0331/2805/2024</w:t>
      </w:r>
    </w:p>
    <w:p w:rsidR="00FE0786" w:rsidRPr="00FE0786" w:rsidP="00FE0786">
      <w:pPr>
        <w:jc w:val="center"/>
        <w:rPr>
          <w:bCs/>
          <w:spacing w:val="-10"/>
          <w:sz w:val="28"/>
          <w:szCs w:val="28"/>
        </w:rPr>
      </w:pPr>
      <w:r w:rsidRPr="00FE0786">
        <w:rPr>
          <w:bCs/>
          <w:spacing w:val="-10"/>
          <w:sz w:val="28"/>
          <w:szCs w:val="28"/>
        </w:rPr>
        <w:t>ПОСТАНОВЛЕНИЕ</w:t>
      </w:r>
    </w:p>
    <w:p w:rsidR="00FE0786" w:rsidRPr="00FE0786" w:rsidP="00FE0786">
      <w:pPr>
        <w:jc w:val="center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>о назначении административного наказания</w:t>
      </w:r>
    </w:p>
    <w:p w:rsidR="00FE0786" w:rsidRPr="00FE0786" w:rsidP="00FE0786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FE0786">
        <w:tblPrEx>
          <w:tblW w:w="0" w:type="auto"/>
          <w:tblLook w:val="04A0"/>
        </w:tblPrEx>
        <w:tc>
          <w:tcPr>
            <w:tcW w:w="4955" w:type="dxa"/>
            <w:hideMark/>
          </w:tcPr>
          <w:p w:rsidR="00FE0786" w:rsidRPr="00FE0786" w:rsidP="00FE0786">
            <w:pPr>
              <w:rPr>
                <w:spacing w:val="-10"/>
                <w:sz w:val="28"/>
                <w:szCs w:val="28"/>
                <w:lang w:eastAsia="en-US"/>
              </w:rPr>
            </w:pPr>
            <w:r w:rsidRPr="00FE0786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FE0786" w:rsidRPr="00FE0786" w:rsidP="00FE0786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FE0786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FE0786" w:rsidRPr="00FE0786" w:rsidP="00FE0786">
      <w:pPr>
        <w:ind w:firstLine="720"/>
        <w:jc w:val="both"/>
        <w:rPr>
          <w:spacing w:val="-10"/>
          <w:sz w:val="28"/>
          <w:szCs w:val="28"/>
        </w:rPr>
      </w:pPr>
    </w:p>
    <w:p w:rsidR="00FE0786" w:rsidRPr="00FE0786" w:rsidP="00FE0786">
      <w:pPr>
        <w:ind w:firstLine="720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"Дарья" </w:t>
      </w:r>
      <w:r w:rsidRPr="00FE0786">
        <w:rPr>
          <w:sz w:val="28"/>
          <w:szCs w:val="28"/>
        </w:rPr>
        <w:t>Чудопаловой Татьяны Ивановны</w:t>
      </w:r>
      <w:r w:rsidRPr="00FE0786">
        <w:rPr>
          <w:rFonts w:eastAsia="Times New Roman CYR"/>
          <w:sz w:val="28"/>
          <w:szCs w:val="28"/>
        </w:rPr>
        <w:t xml:space="preserve">, </w:t>
      </w:r>
      <w:r w:rsidRPr="00FE0786">
        <w:rPr>
          <w:sz w:val="28"/>
          <w:szCs w:val="28"/>
        </w:rPr>
        <w:t>***</w:t>
      </w:r>
      <w:r w:rsidRPr="00FE0786">
        <w:rPr>
          <w:rFonts w:eastAsia="Times New Roman CYR"/>
          <w:sz w:val="28"/>
          <w:szCs w:val="28"/>
        </w:rPr>
        <w:t>,</w:t>
      </w:r>
    </w:p>
    <w:p w:rsidR="00FE0786" w:rsidRPr="00FE0786" w:rsidP="00FE0786">
      <w:pPr>
        <w:jc w:val="center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>УСТАНОВИЛ:</w:t>
      </w:r>
    </w:p>
    <w:p w:rsidR="00FE0786" w:rsidRPr="00FE0786" w:rsidP="00FE0786">
      <w:pPr>
        <w:ind w:firstLine="708"/>
        <w:jc w:val="both"/>
        <w:rPr>
          <w:spacing w:val="-10"/>
          <w:sz w:val="28"/>
          <w:szCs w:val="28"/>
        </w:rPr>
      </w:pPr>
      <w:r w:rsidRPr="00FE0786">
        <w:rPr>
          <w:sz w:val="28"/>
          <w:szCs w:val="28"/>
        </w:rPr>
        <w:t>Чудопалова</w:t>
      </w:r>
      <w:r w:rsidRPr="00FE0786">
        <w:rPr>
          <w:spacing w:val="-10"/>
          <w:sz w:val="28"/>
          <w:szCs w:val="28"/>
        </w:rPr>
        <w:t xml:space="preserve"> являясь должностным лицом директором общества с ограниченной ответственностью "Дарья" и исполняя свои обязанности по адресу: </w:t>
      </w:r>
      <w:r w:rsidRPr="00FE0786">
        <w:rPr>
          <w:sz w:val="28"/>
          <w:szCs w:val="28"/>
        </w:rPr>
        <w:t>***</w:t>
      </w:r>
      <w:r w:rsidRPr="00FE0786">
        <w:rPr>
          <w:spacing w:val="-10"/>
          <w:sz w:val="28"/>
          <w:szCs w:val="28"/>
        </w:rPr>
        <w:t xml:space="preserve">, не обеспечила своевременное предоставление  налоговой декларации по налогу, уплачиваемому в связи с применением упрощенной системы налогообложения за 2022 год в Межрайонную Инспекцию ФНС России № 1 по Ханты-Мансийскому автономному округу-Югре, чем нарушил п.1 ст.346.23 Налогового кодекса РФ и совершив своими действиями </w:t>
      </w:r>
      <w:r w:rsidRPr="00FE0786">
        <w:rPr>
          <w:sz w:val="28"/>
          <w:szCs w:val="28"/>
        </w:rPr>
        <w:t xml:space="preserve">  28.03.2023 в 00:01 час.</w:t>
      </w:r>
      <w:r w:rsidRPr="00FE0786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FE0786" w:rsidRPr="00FE0786" w:rsidP="00FE0786">
      <w:pPr>
        <w:ind w:firstLine="708"/>
        <w:jc w:val="both"/>
        <w:rPr>
          <w:sz w:val="28"/>
          <w:szCs w:val="28"/>
        </w:rPr>
      </w:pPr>
      <w:r w:rsidRPr="00FE0786">
        <w:rPr>
          <w:sz w:val="28"/>
          <w:szCs w:val="28"/>
        </w:rPr>
        <w:t xml:space="preserve">В судебное заседание Чудопалова Татьяна Ивановна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FE0786" w:rsidRPr="00FE0786" w:rsidP="00FE0786">
      <w:pPr>
        <w:ind w:firstLine="708"/>
        <w:jc w:val="both"/>
        <w:rPr>
          <w:spacing w:val="-10"/>
          <w:sz w:val="28"/>
          <w:szCs w:val="28"/>
        </w:rPr>
      </w:pPr>
      <w:r w:rsidRPr="00FE0786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FE0786">
        <w:rPr>
          <w:spacing w:val="-10"/>
          <w:sz w:val="28"/>
          <w:szCs w:val="28"/>
        </w:rPr>
        <w:t xml:space="preserve">Виновность </w:t>
      </w:r>
      <w:r w:rsidRPr="00FE0786">
        <w:rPr>
          <w:sz w:val="28"/>
          <w:szCs w:val="28"/>
        </w:rPr>
        <w:t>Чудопаловой</w:t>
      </w:r>
      <w:r w:rsidRPr="00FE0786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FE0786">
        <w:rPr>
          <w:sz w:val="28"/>
          <w:szCs w:val="28"/>
        </w:rPr>
        <w:t>86012403000388400001</w:t>
      </w:r>
      <w:r w:rsidRPr="00FE0786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FE0786" w:rsidRPr="00FE0786" w:rsidP="00FE0786">
      <w:pPr>
        <w:ind w:firstLine="708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Таким образом, вина должностного лица </w:t>
      </w:r>
      <w:r w:rsidRPr="00FE0786">
        <w:rPr>
          <w:sz w:val="28"/>
          <w:szCs w:val="28"/>
        </w:rPr>
        <w:t>Чудопаловой</w:t>
      </w:r>
      <w:r w:rsidRPr="00FE0786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FE0786" w:rsidRPr="00FE0786" w:rsidP="00FE0786">
      <w:pPr>
        <w:ind w:firstLine="708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Действия </w:t>
      </w:r>
      <w:r w:rsidRPr="00FE0786">
        <w:rPr>
          <w:sz w:val="28"/>
          <w:szCs w:val="28"/>
        </w:rPr>
        <w:t>Чудопаловой</w:t>
      </w:r>
      <w:r w:rsidRPr="00FE0786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FE0786" w:rsidRPr="00FE0786" w:rsidP="00FE0786">
      <w:pPr>
        <w:ind w:firstLine="720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FE0786">
        <w:rPr>
          <w:snapToGrid w:val="0"/>
          <w:spacing w:val="-10"/>
          <w:sz w:val="28"/>
          <w:szCs w:val="28"/>
        </w:rPr>
        <w:t xml:space="preserve"> </w:t>
      </w:r>
    </w:p>
    <w:p w:rsidR="00FE0786" w:rsidRPr="00FE0786" w:rsidP="00FE0786">
      <w:pPr>
        <w:jc w:val="both"/>
        <w:rPr>
          <w:snapToGrid w:val="0"/>
          <w:spacing w:val="-10"/>
          <w:sz w:val="28"/>
          <w:szCs w:val="28"/>
        </w:rPr>
      </w:pPr>
      <w:r w:rsidRPr="00FE0786">
        <w:rPr>
          <w:snapToGrid w:val="0"/>
          <w:spacing w:val="-10"/>
          <w:sz w:val="28"/>
          <w:szCs w:val="28"/>
        </w:rPr>
        <w:t xml:space="preserve">          </w:t>
      </w:r>
      <w:r w:rsidRPr="00FE0786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FE0786" w:rsidRPr="00FE0786" w:rsidP="00FE0786">
      <w:pPr>
        <w:jc w:val="both"/>
        <w:rPr>
          <w:snapToGrid w:val="0"/>
          <w:spacing w:val="-10"/>
          <w:sz w:val="28"/>
          <w:szCs w:val="28"/>
        </w:rPr>
      </w:pPr>
    </w:p>
    <w:p w:rsidR="00FE0786" w:rsidRPr="00FE0786" w:rsidP="00FE0786">
      <w:pPr>
        <w:jc w:val="center"/>
        <w:rPr>
          <w:snapToGrid w:val="0"/>
          <w:spacing w:val="-10"/>
          <w:sz w:val="28"/>
          <w:szCs w:val="28"/>
        </w:rPr>
      </w:pPr>
      <w:r w:rsidRPr="00FE0786">
        <w:rPr>
          <w:snapToGrid w:val="0"/>
          <w:spacing w:val="-10"/>
          <w:sz w:val="28"/>
          <w:szCs w:val="28"/>
        </w:rPr>
        <w:t>ПОСТАНОВИЛ:</w:t>
      </w:r>
    </w:p>
    <w:p w:rsidR="00FE0786" w:rsidRPr="00FE0786" w:rsidP="00FE0786">
      <w:pPr>
        <w:jc w:val="center"/>
        <w:rPr>
          <w:snapToGrid w:val="0"/>
          <w:spacing w:val="-10"/>
          <w:sz w:val="28"/>
          <w:szCs w:val="28"/>
        </w:rPr>
      </w:pPr>
    </w:p>
    <w:p w:rsidR="00FE0786" w:rsidRPr="00FE0786" w:rsidP="00FE0786">
      <w:pPr>
        <w:snapToGrid w:val="0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 </w:t>
      </w:r>
      <w:r w:rsidRPr="00FE0786">
        <w:rPr>
          <w:spacing w:val="-10"/>
          <w:sz w:val="28"/>
          <w:szCs w:val="28"/>
        </w:rPr>
        <w:tab/>
        <w:t xml:space="preserve">Признать должностное лицо директора общества с ограниченной ответственностью "Дарья" </w:t>
      </w:r>
      <w:r w:rsidRPr="00FE0786">
        <w:rPr>
          <w:rFonts w:eastAsia="Times New Roman CYR"/>
          <w:sz w:val="28"/>
          <w:szCs w:val="28"/>
        </w:rPr>
        <w:t>Чудопалову Татьяну Ивановну</w:t>
      </w:r>
      <w:r w:rsidRPr="00FE0786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FE0786" w:rsidRPr="00FE0786" w:rsidP="00FE0786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FE0786" w:rsidRPr="00FE0786" w:rsidP="00FE0786">
      <w:pPr>
        <w:ind w:left="851"/>
        <w:rPr>
          <w:spacing w:val="-10"/>
          <w:sz w:val="28"/>
          <w:szCs w:val="28"/>
        </w:rPr>
      </w:pPr>
    </w:p>
    <w:p w:rsidR="00FE0786" w:rsidRPr="00FE0786" w:rsidP="00FE0786">
      <w:pPr>
        <w:ind w:left="851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 xml:space="preserve">Мировой судья </w:t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  <w:t xml:space="preserve">М.Х. Шинкарь </w:t>
      </w:r>
    </w:p>
    <w:p w:rsidR="00FE0786" w:rsidRPr="00FE0786" w:rsidP="00FE0786">
      <w:pPr>
        <w:ind w:left="851"/>
        <w:rPr>
          <w:spacing w:val="-10"/>
          <w:sz w:val="28"/>
          <w:szCs w:val="28"/>
        </w:rPr>
      </w:pPr>
    </w:p>
    <w:p w:rsidR="00FE0786" w:rsidRPr="00FE0786" w:rsidP="00FE0786">
      <w:pPr>
        <w:ind w:left="851"/>
        <w:rPr>
          <w:spacing w:val="-10"/>
          <w:sz w:val="28"/>
          <w:szCs w:val="28"/>
        </w:rPr>
      </w:pPr>
      <w:r w:rsidRPr="00FE0786">
        <w:rPr>
          <w:spacing w:val="-10"/>
          <w:sz w:val="28"/>
          <w:szCs w:val="28"/>
        </w:rPr>
        <w:t>Копия верна:</w:t>
      </w:r>
    </w:p>
    <w:p w:rsidR="00FE0786" w:rsidRPr="00FE0786" w:rsidP="00FE0786">
      <w:pPr>
        <w:ind w:left="851"/>
        <w:rPr>
          <w:sz w:val="28"/>
          <w:szCs w:val="28"/>
        </w:rPr>
      </w:pPr>
      <w:r w:rsidRPr="00FE0786">
        <w:rPr>
          <w:spacing w:val="-10"/>
          <w:sz w:val="28"/>
          <w:szCs w:val="28"/>
        </w:rPr>
        <w:t>Мировой судья</w:t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</w:r>
      <w:r w:rsidRPr="00FE0786">
        <w:rPr>
          <w:spacing w:val="-10"/>
          <w:sz w:val="28"/>
          <w:szCs w:val="28"/>
        </w:rPr>
        <w:tab/>
        <w:t xml:space="preserve">М.Х. Шинкарь  </w:t>
      </w:r>
    </w:p>
    <w:p w:rsidR="00486C92" w:rsidRPr="00FE0786" w:rsidP="00FE0786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22FE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B432-0189-431E-961E-2155317C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